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6A124E">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b/>
          <w:bCs/>
          <w:sz w:val="44"/>
          <w:szCs w:val="44"/>
          <w:highlight w:val="none"/>
        </w:rPr>
      </w:pPr>
      <w:bookmarkStart w:id="0" w:name="_GoBack"/>
      <w:r>
        <w:rPr>
          <w:rFonts w:hint="eastAsia" w:ascii="方正小标宋简体" w:hAnsi="方正小标宋简体" w:eastAsia="方正小标宋简体" w:cs="方正小标宋简体"/>
          <w:b/>
          <w:bCs/>
          <w:sz w:val="44"/>
          <w:szCs w:val="44"/>
        </w:rPr>
        <w:t>202</w:t>
      </w:r>
      <w:r>
        <w:rPr>
          <w:rFonts w:hint="eastAsia" w:ascii="方正小标宋简体" w:hAnsi="方正小标宋简体" w:eastAsia="方正小标宋简体" w:cs="方正小标宋简体"/>
          <w:b/>
          <w:bCs/>
          <w:sz w:val="44"/>
          <w:szCs w:val="44"/>
          <w:lang w:val="en-US" w:eastAsia="zh-CN"/>
        </w:rPr>
        <w:t>5</w:t>
      </w:r>
      <w:r>
        <w:rPr>
          <w:rFonts w:hint="eastAsia" w:ascii="方正小标宋简体" w:hAnsi="方正小标宋简体" w:eastAsia="方正小标宋简体" w:cs="方正小标宋简体"/>
          <w:b/>
          <w:bCs/>
          <w:sz w:val="44"/>
          <w:szCs w:val="44"/>
        </w:rPr>
        <w:t>年度</w:t>
      </w:r>
      <w:r>
        <w:rPr>
          <w:rFonts w:hint="eastAsia" w:ascii="方正小标宋简体" w:hAnsi="方正小标宋简体" w:eastAsia="方正小标宋简体" w:cs="方正小标宋简体"/>
          <w:b/>
          <w:bCs/>
          <w:sz w:val="44"/>
          <w:szCs w:val="44"/>
          <w:highlight w:val="none"/>
        </w:rPr>
        <w:t>“哲学社会科学培育计划”</w:t>
      </w:r>
    </w:p>
    <w:p w14:paraId="67CD8AD6">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方正小标宋简体" w:cs="Times New Roman"/>
          <w:sz w:val="44"/>
          <w:szCs w:val="44"/>
          <w:lang w:val="en-US"/>
        </w:rPr>
      </w:pPr>
      <w:r>
        <w:rPr>
          <w:rFonts w:hint="eastAsia" w:ascii="方正小标宋简体" w:hAnsi="方正小标宋简体" w:eastAsia="方正小标宋简体" w:cs="方正小标宋简体"/>
          <w:b/>
          <w:bCs/>
          <w:sz w:val="44"/>
          <w:szCs w:val="44"/>
          <w:lang w:val="en-US" w:eastAsia="zh-CN"/>
        </w:rPr>
        <w:t>辅导员研究专项申报指南</w:t>
      </w:r>
      <w:bookmarkEnd w:id="0"/>
    </w:p>
    <w:p w14:paraId="73FE895F">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仿宋_GB2312" w:cs="Times New Roman"/>
          <w:b/>
          <w:bCs/>
          <w:sz w:val="32"/>
          <w:szCs w:val="32"/>
        </w:rPr>
      </w:pPr>
    </w:p>
    <w:p w14:paraId="6510018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highlight w:val="none"/>
          <w:lang w:val="en-US" w:eastAsia="zh-CN"/>
        </w:rPr>
        <w:t>为全面</w:t>
      </w:r>
      <w:r>
        <w:rPr>
          <w:rFonts w:hint="eastAsia" w:ascii="仿宋_GB2312" w:hAnsi="仿宋_GB2312" w:eastAsia="仿宋_GB2312" w:cs="仿宋_GB2312"/>
          <w:color w:val="auto"/>
          <w:sz w:val="32"/>
          <w:szCs w:val="32"/>
          <w:highlight w:val="none"/>
        </w:rPr>
        <w:t>落实《全面加强新时代高校辅导员队伍建设行动方案》，不断加强高校辅导员队伍建设，进一步提升高校思想政治</w:t>
      </w:r>
      <w:r>
        <w:rPr>
          <w:rFonts w:hint="eastAsia" w:ascii="仿宋_GB2312" w:hAnsi="仿宋_GB2312" w:eastAsia="仿宋_GB2312" w:cs="仿宋_GB2312"/>
          <w:color w:val="auto"/>
          <w:sz w:val="32"/>
          <w:szCs w:val="32"/>
          <w:highlight w:val="none"/>
          <w:lang w:val="en-US" w:eastAsia="zh-CN"/>
        </w:rPr>
        <w:t>教育</w:t>
      </w:r>
      <w:r>
        <w:rPr>
          <w:rFonts w:hint="eastAsia" w:ascii="仿宋_GB2312" w:hAnsi="仿宋_GB2312" w:eastAsia="仿宋_GB2312" w:cs="仿宋_GB2312"/>
          <w:color w:val="auto"/>
          <w:sz w:val="32"/>
          <w:szCs w:val="32"/>
          <w:highlight w:val="none"/>
        </w:rPr>
        <w:t>质量，为实施新时代立德树人工程提供有力支撑</w:t>
      </w:r>
      <w:r>
        <w:rPr>
          <w:rFonts w:hint="eastAsia" w:ascii="仿宋_GB2312" w:hAnsi="仿宋_GB2312" w:eastAsia="仿宋_GB2312" w:cs="仿宋_GB2312"/>
          <w:sz w:val="32"/>
          <w:szCs w:val="32"/>
        </w:rPr>
        <w:t>，经研究决定，</w:t>
      </w:r>
      <w:r>
        <w:rPr>
          <w:rFonts w:hint="eastAsia" w:ascii="仿宋_GB2312" w:hAnsi="仿宋_GB2312" w:eastAsia="仿宋_GB2312" w:cs="仿宋_GB2312"/>
          <w:sz w:val="32"/>
          <w:szCs w:val="32"/>
          <w:lang w:val="en-US" w:eastAsia="zh-CN"/>
        </w:rPr>
        <w:t>设立</w:t>
      </w:r>
      <w:r>
        <w:rPr>
          <w:rFonts w:hint="eastAsia" w:ascii="仿宋_GB2312" w:hAnsi="仿宋_GB2312" w:eastAsia="仿宋_GB2312" w:cs="仿宋_GB2312"/>
          <w:sz w:val="32"/>
          <w:szCs w:val="32"/>
        </w:rPr>
        <w:t>2025</w:t>
      </w:r>
      <w:r>
        <w:rPr>
          <w:rFonts w:hint="eastAsia" w:ascii="仿宋_GB2312" w:hAnsi="仿宋_GB2312" w:eastAsia="仿宋_GB2312" w:cs="仿宋_GB2312"/>
          <w:sz w:val="32"/>
          <w:szCs w:val="32"/>
          <w:lang w:val="en-US" w:eastAsia="zh-CN"/>
        </w:rPr>
        <w:t>年度“哲学社会科学培育计划”辅导员研究专项</w:t>
      </w:r>
      <w:r>
        <w:rPr>
          <w:rFonts w:hint="eastAsia" w:ascii="仿宋_GB2312" w:hAnsi="仿宋_GB2312" w:eastAsia="仿宋_GB2312" w:cs="仿宋_GB2312"/>
          <w:sz w:val="32"/>
          <w:szCs w:val="32"/>
          <w:lang w:eastAsia="zh-CN"/>
        </w:rPr>
        <w:t>。</w:t>
      </w:r>
    </w:p>
    <w:p w14:paraId="100AEC6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一、申请者基本条件</w:t>
      </w:r>
    </w:p>
    <w:p w14:paraId="06B5DFA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（一）我校在岗在编的</w:t>
      </w:r>
      <w:r>
        <w:rPr>
          <w:rFonts w:hint="eastAsia" w:ascii="仿宋_GB2312" w:hAnsi="仿宋_GB2312" w:eastAsia="仿宋_GB2312" w:cs="仿宋_GB2312"/>
          <w:sz w:val="32"/>
          <w:szCs w:val="32"/>
          <w:lang w:val="en-US" w:eastAsia="zh-CN"/>
        </w:rPr>
        <w:t>学生思想政治辅导员</w:t>
      </w:r>
      <w:r>
        <w:rPr>
          <w:rFonts w:hint="eastAsia" w:ascii="仿宋_GB2312" w:hAnsi="仿宋_GB2312" w:eastAsia="仿宋_GB2312" w:cs="仿宋_GB2312"/>
          <w:sz w:val="32"/>
          <w:szCs w:val="32"/>
        </w:rPr>
        <w:t>；</w:t>
      </w:r>
    </w:p>
    <w:p w14:paraId="545D1D0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（二）思想政治表现良好，具有正确的政治方向、价值取向、学术导向，注重学术规范与学术道德；</w:t>
      </w:r>
    </w:p>
    <w:p w14:paraId="21B49DB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（三）学风正派、治学严谨、恪守科研诚信，具有持续的科研热情、强烈的事业心和团队合作精神；</w:t>
      </w:r>
    </w:p>
    <w:p w14:paraId="7ACFC91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hint="eastAsia" w:ascii="仿宋_GB2312" w:hAnsi="仿宋_GB2312" w:eastAsia="仿宋_GB2312" w:cs="仿宋_GB2312"/>
          <w:color w:val="000000" w:themeColor="text1"/>
          <w:sz w:val="32"/>
          <w:szCs w:val="32"/>
          <w14:textFill>
            <w14:solidFill>
              <w14:schemeClr w14:val="tx1"/>
            </w14:solidFill>
          </w14:textFill>
        </w:rPr>
        <w:t>项目负责人原则上不得超过40周岁（198</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年1月1日后出生）</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同等情况下，项目资助向35周岁</w:t>
      </w:r>
      <w:r>
        <w:rPr>
          <w:rFonts w:hint="eastAsia" w:ascii="仿宋_GB2312" w:hAnsi="仿宋_GB2312" w:eastAsia="仿宋_GB2312" w:cs="仿宋_GB2312"/>
          <w:color w:val="000000" w:themeColor="text1"/>
          <w:sz w:val="32"/>
          <w:szCs w:val="32"/>
          <w14:textFill>
            <w14:solidFill>
              <w14:schemeClr w14:val="tx1"/>
            </w14:solidFill>
          </w14:textFill>
        </w:rPr>
        <w:t>（19</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90</w:t>
      </w:r>
      <w:r>
        <w:rPr>
          <w:rFonts w:hint="eastAsia" w:ascii="仿宋_GB2312" w:hAnsi="仿宋_GB2312" w:eastAsia="仿宋_GB2312" w:cs="仿宋_GB2312"/>
          <w:color w:val="000000" w:themeColor="text1"/>
          <w:sz w:val="32"/>
          <w:szCs w:val="32"/>
          <w14:textFill>
            <w14:solidFill>
              <w14:schemeClr w14:val="tx1"/>
            </w14:solidFill>
          </w14:textFill>
        </w:rPr>
        <w:t>年1月1日后出生）</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以下青年教师倾斜</w:t>
      </w:r>
      <w:r>
        <w:rPr>
          <w:rFonts w:hint="eastAsia" w:ascii="仿宋_GB2312" w:hAnsi="仿宋_GB2312" w:eastAsia="仿宋_GB2312" w:cs="仿宋_GB2312"/>
          <w:sz w:val="32"/>
          <w:szCs w:val="32"/>
        </w:rPr>
        <w:t>。</w:t>
      </w:r>
    </w:p>
    <w:p w14:paraId="3EDE8C8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val="en-US" w:eastAsia="zh-CN"/>
        </w:rPr>
        <w:t>申报选题指南及</w:t>
      </w:r>
      <w:r>
        <w:rPr>
          <w:rFonts w:hint="eastAsia" w:ascii="仿宋_GB2312" w:hAnsi="仿宋_GB2312" w:eastAsia="仿宋_GB2312" w:cs="仿宋_GB2312"/>
          <w:b/>
          <w:bCs/>
          <w:sz w:val="32"/>
          <w:szCs w:val="32"/>
        </w:rPr>
        <w:t>资助方向</w:t>
      </w:r>
    </w:p>
    <w:p w14:paraId="09496B9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高校辅导员推动党的创新理论入脑入心的有效路径研究</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高校育人共同体建设机制研究、新时代高校导学思政育人体系建构研究、大学生心理问题多维度感知系统研究、高校辅导员工作室建设有效路径研究、高校“一站式”学生社区提质增效的有效路径研究、高校家庭经济困难学生成长成才发展赋能路径研究、高校学生利益诉求表达方式及引导策略研究、高校学生社团建设和管理研究、高校就业困难学生帮扶机制构建研究等。</w:t>
      </w:r>
    </w:p>
    <w:p w14:paraId="746EB20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sz w:val="32"/>
          <w:szCs w:val="32"/>
          <w:lang w:val="en-US" w:eastAsia="zh-CN"/>
        </w:rPr>
        <w:t>该类项目每项资助1-2万元。</w:t>
      </w:r>
    </w:p>
    <w:p w14:paraId="306E3CE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研究期限</w:t>
      </w:r>
    </w:p>
    <w:p w14:paraId="660140C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研究期限为2年，以立项日期为开始日期。</w:t>
      </w:r>
    </w:p>
    <w:p w14:paraId="3D18F32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四、中期检查与</w:t>
      </w:r>
      <w:r>
        <w:rPr>
          <w:rFonts w:hint="eastAsia" w:ascii="仿宋_GB2312" w:hAnsi="仿宋_GB2312" w:eastAsia="仿宋_GB2312" w:cs="仿宋_GB2312"/>
          <w:b/>
          <w:bCs/>
          <w:sz w:val="32"/>
          <w:szCs w:val="32"/>
        </w:rPr>
        <w:t>结项要求</w:t>
      </w:r>
    </w:p>
    <w:p w14:paraId="57DC535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人文社科处</w:t>
      </w:r>
      <w:r>
        <w:rPr>
          <w:rFonts w:hint="eastAsia" w:ascii="仿宋_GB2312" w:hAnsi="仿宋_GB2312" w:eastAsia="仿宋_GB2312" w:cs="仿宋_GB2312"/>
          <w:color w:val="auto"/>
          <w:sz w:val="32"/>
          <w:szCs w:val="32"/>
        </w:rPr>
        <w:t>将在项目</w:t>
      </w:r>
      <w:r>
        <w:rPr>
          <w:rFonts w:hint="eastAsia" w:ascii="仿宋_GB2312" w:hAnsi="仿宋_GB2312" w:eastAsia="仿宋_GB2312" w:cs="仿宋_GB2312"/>
          <w:color w:val="auto"/>
          <w:sz w:val="32"/>
          <w:szCs w:val="32"/>
          <w:lang w:val="en-US" w:eastAsia="zh-CN"/>
        </w:rPr>
        <w:t>立项当年进行中期检查，原则上任务完成要过半，同时在</w:t>
      </w:r>
      <w:r>
        <w:rPr>
          <w:rFonts w:hint="eastAsia" w:ascii="仿宋_GB2312" w:hAnsi="仿宋_GB2312" w:eastAsia="仿宋_GB2312" w:cs="仿宋_GB2312"/>
          <w:color w:val="auto"/>
          <w:sz w:val="32"/>
          <w:szCs w:val="32"/>
        </w:rPr>
        <w:t>执行期结束后</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组织专家对项目成果进行验收。</w:t>
      </w:r>
      <w:r>
        <w:rPr>
          <w:rFonts w:hint="eastAsia" w:ascii="仿宋_GB2312" w:hAnsi="仿宋_GB2312" w:eastAsia="仿宋_GB2312" w:cs="仿宋_GB2312"/>
          <w:color w:val="auto"/>
          <w:sz w:val="32"/>
          <w:szCs w:val="32"/>
          <w:lang w:val="en-US" w:eastAsia="zh-CN"/>
        </w:rPr>
        <w:t>申报人需获得以下研究成果之一</w:t>
      </w:r>
      <w:r>
        <w:rPr>
          <w:rFonts w:hint="eastAsia" w:ascii="仿宋_GB2312" w:hAnsi="仿宋_GB2312" w:eastAsia="仿宋_GB2312" w:cs="仿宋_GB2312"/>
          <w:b w:val="0"/>
          <w:bCs w:val="0"/>
          <w:sz w:val="32"/>
          <w:szCs w:val="32"/>
          <w:lang w:val="en-US" w:eastAsia="zh-CN"/>
        </w:rPr>
        <w:t>（主持人排名第一）</w:t>
      </w:r>
      <w:r>
        <w:rPr>
          <w:rFonts w:hint="eastAsia" w:ascii="仿宋_GB2312" w:hAnsi="仿宋_GB2312" w:eastAsia="仿宋_GB2312" w:cs="仿宋_GB2312"/>
          <w:b/>
          <w:bCs/>
          <w:color w:val="auto"/>
          <w:sz w:val="32"/>
          <w:szCs w:val="32"/>
          <w:highlight w:val="none"/>
          <w:lang w:val="en-US" w:eastAsia="zh-CN"/>
        </w:rPr>
        <w:t>：</w:t>
      </w:r>
    </w:p>
    <w:p w14:paraId="264E94B5">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1.获批教育部人文社科相关专项项目或其他等效科研项目；</w:t>
      </w:r>
    </w:p>
    <w:p w14:paraId="679BABB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2.公开发表人文社科类高质量学术论文1篇；</w:t>
      </w:r>
    </w:p>
    <w:p w14:paraId="2446E5B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auto"/>
          <w:sz w:val="32"/>
          <w:szCs w:val="32"/>
          <w:highlight w:val="none"/>
          <w:lang w:val="en-US" w:eastAsia="zh-CN"/>
        </w:rPr>
        <w:t>3.获得省级社科成果奖及以上奖项1项。</w:t>
      </w:r>
    </w:p>
    <w:p w14:paraId="4A292D2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、限项要求</w:t>
      </w:r>
    </w:p>
    <w:p w14:paraId="5DB32F8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（一）申请者原则上同年度只能申请1个项目；</w:t>
      </w:r>
    </w:p>
    <w:p w14:paraId="06D58A1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（二）研究内容与申请中或已立项的各类项目重复的不得申报。</w:t>
      </w:r>
    </w:p>
    <w:p w14:paraId="2C2E062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、申报立项与过程管理程序</w:t>
      </w:r>
    </w:p>
    <w:p w14:paraId="57739D2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3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1"/>
          <w:w w:val="98"/>
          <w:kern w:val="0"/>
          <w:sz w:val="32"/>
          <w:szCs w:val="32"/>
          <w:fitText w:val="8800" w:id="1977684424"/>
        </w:rPr>
        <w:t>按照</w:t>
      </w:r>
      <w:r>
        <w:rPr>
          <w:rFonts w:hint="eastAsia" w:ascii="仿宋_GB2312" w:hAnsi="仿宋_GB2312" w:eastAsia="仿宋_GB2312" w:cs="仿宋_GB2312"/>
          <w:spacing w:val="1"/>
          <w:w w:val="98"/>
          <w:kern w:val="0"/>
          <w:sz w:val="32"/>
          <w:szCs w:val="32"/>
          <w:fitText w:val="8800" w:id="1977684424"/>
          <w:lang w:val="en-US" w:eastAsia="zh-CN"/>
        </w:rPr>
        <w:t>党委学生工作部（处）</w:t>
      </w:r>
      <w:r>
        <w:rPr>
          <w:rFonts w:hint="eastAsia" w:ascii="仿宋_GB2312" w:hAnsi="仿宋_GB2312" w:eastAsia="仿宋_GB2312" w:cs="仿宋_GB2312"/>
          <w:spacing w:val="1"/>
          <w:w w:val="98"/>
          <w:kern w:val="0"/>
          <w:sz w:val="32"/>
          <w:szCs w:val="32"/>
          <w:fitText w:val="8800" w:id="1977684424"/>
        </w:rPr>
        <w:t>推荐、专家评审、择优支持的原则</w:t>
      </w:r>
      <w:r>
        <w:rPr>
          <w:rFonts w:hint="eastAsia" w:ascii="仿宋_GB2312" w:hAnsi="仿宋_GB2312" w:eastAsia="仿宋_GB2312" w:cs="仿宋_GB2312"/>
          <w:spacing w:val="-4"/>
          <w:w w:val="98"/>
          <w:kern w:val="0"/>
          <w:sz w:val="32"/>
          <w:szCs w:val="32"/>
          <w:fitText w:val="8800" w:id="1977684424"/>
        </w:rPr>
        <w:t>。</w:t>
      </w:r>
    </w:p>
    <w:p w14:paraId="54471F8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（一）申报立项程序如下：发布指南、</w:t>
      </w:r>
      <w:r>
        <w:rPr>
          <w:rFonts w:hint="eastAsia" w:ascii="仿宋_GB2312" w:hAnsi="仿宋_GB2312" w:eastAsia="仿宋_GB2312" w:cs="仿宋_GB2312"/>
          <w:sz w:val="32"/>
          <w:szCs w:val="32"/>
          <w:lang w:val="en-US" w:eastAsia="zh-CN"/>
        </w:rPr>
        <w:t>党委学生工作部推荐</w:t>
      </w:r>
      <w:r>
        <w:rPr>
          <w:rFonts w:hint="eastAsia" w:ascii="仿宋_GB2312" w:hAnsi="仿宋_GB2312" w:eastAsia="仿宋_GB2312" w:cs="仿宋_GB2312"/>
          <w:sz w:val="32"/>
          <w:szCs w:val="32"/>
        </w:rPr>
        <w:t>、受理项目、项目评审、</w:t>
      </w:r>
      <w:r>
        <w:rPr>
          <w:rFonts w:hint="eastAsia" w:ascii="仿宋_GB2312" w:hAnsi="仿宋_GB2312" w:eastAsia="仿宋_GB2312" w:cs="仿宋_GB2312"/>
          <w:sz w:val="32"/>
          <w:szCs w:val="32"/>
          <w:lang w:val="en-US" w:eastAsia="zh-CN"/>
        </w:rPr>
        <w:t>人文社科处处</w:t>
      </w:r>
      <w:r>
        <w:rPr>
          <w:rFonts w:hint="eastAsia" w:ascii="仿宋_GB2312" w:hAnsi="仿宋_GB2312" w:eastAsia="仿宋_GB2312" w:cs="仿宋_GB2312"/>
          <w:sz w:val="32"/>
          <w:szCs w:val="32"/>
        </w:rPr>
        <w:t>务会审定、结果公示、批准立项；</w:t>
      </w:r>
    </w:p>
    <w:p w14:paraId="5A3E1FA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（二）过程管理程序如下：中期检查、经费执行情况跟踪、根据中期检查和经费执行情况决定是否中止、结项评审、根据评审结果决定结项、延期或终止；</w:t>
      </w:r>
    </w:p>
    <w:p w14:paraId="163D81F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（三）有下列情形之一，学校有权终止项目：</w:t>
      </w:r>
    </w:p>
    <w:p w14:paraId="4DDDC8E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超过两年无法按时完成验收的，进入清理期，在一年清理期内无法按时完成验收的项目，做撤项处理。撤项的项目负责人，三年内不能申报合肥工业大学</w:t>
      </w:r>
      <w:r>
        <w:rPr>
          <w:rFonts w:hint="eastAsia" w:ascii="仿宋_GB2312" w:hAnsi="仿宋_GB2312" w:eastAsia="仿宋_GB2312" w:cs="仿宋_GB2312"/>
          <w:color w:val="auto"/>
          <w:sz w:val="32"/>
          <w:szCs w:val="32"/>
          <w:lang w:val="en-US" w:eastAsia="zh-CN"/>
        </w:rPr>
        <w:t>辅导员研究专项</w:t>
      </w:r>
      <w:r>
        <w:rPr>
          <w:rFonts w:hint="eastAsia" w:ascii="仿宋_GB2312" w:hAnsi="仿宋_GB2312" w:eastAsia="仿宋_GB2312" w:cs="仿宋_GB2312"/>
          <w:color w:val="auto"/>
          <w:sz w:val="32"/>
          <w:szCs w:val="32"/>
        </w:rPr>
        <w:t>项目。</w:t>
      </w:r>
    </w:p>
    <w:p w14:paraId="73BACE75">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未经批准擅自变更项目合同内容；</w:t>
      </w:r>
    </w:p>
    <w:p w14:paraId="542BB43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项目负责人调离我校；</w:t>
      </w:r>
    </w:p>
    <w:p w14:paraId="2BD8426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其他原因导致项目研究工作无法继续进行。</w:t>
      </w:r>
    </w:p>
    <w:p w14:paraId="56F12A9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（四）审查过程中因各种原因需要中止或终止的项目，将根据项目完成情况全额或一定比例追回项目经费，视情况严重程度计入个人及所在单位的项目信用体系，作为未来立项资助的参考依据。</w:t>
      </w:r>
    </w:p>
    <w:p w14:paraId="0F30B97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、其他</w:t>
      </w:r>
    </w:p>
    <w:p w14:paraId="42A67A2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（一）项目负责人应合理安排经费执行，当年预算未能在10月31日之前使用完毕的，由学校统一收回，另行统筹安排；</w:t>
      </w:r>
    </w:p>
    <w:p w14:paraId="23E9913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（二）所有获批项目成果必须标注“合肥工业大学</w:t>
      </w:r>
      <w:r>
        <w:rPr>
          <w:rFonts w:hint="eastAsia" w:ascii="仿宋_GB2312" w:hAnsi="仿宋_GB2312" w:eastAsia="仿宋_GB2312" w:cs="仿宋_GB2312"/>
          <w:sz w:val="32"/>
          <w:szCs w:val="32"/>
          <w:lang w:val="en-US" w:eastAsia="zh-CN"/>
        </w:rPr>
        <w:t>辅导员研究专项</w:t>
      </w:r>
      <w:r>
        <w:rPr>
          <w:rFonts w:hint="eastAsia" w:ascii="仿宋_GB2312" w:hAnsi="仿宋_GB2312" w:eastAsia="仿宋_GB2312" w:cs="仿宋_GB2312"/>
          <w:sz w:val="32"/>
          <w:szCs w:val="32"/>
        </w:rPr>
        <w:t>资助（项目批准号）”字样，所有成果应与项目研究内容密切相关且完成日期在项目合同规定的期限内；</w:t>
      </w:r>
    </w:p>
    <w:p w14:paraId="639877A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）本计划项目指南针对学校哲学社会科学学科发展现状制定，每年将根据学科发展状况不断优化调整。具体事宜由</w:t>
      </w:r>
      <w:r>
        <w:rPr>
          <w:rFonts w:hint="eastAsia" w:ascii="仿宋_GB2312" w:hAnsi="仿宋_GB2312" w:eastAsia="仿宋_GB2312" w:cs="仿宋_GB2312"/>
          <w:sz w:val="32"/>
          <w:szCs w:val="32"/>
          <w:lang w:val="en-US" w:eastAsia="zh-CN"/>
        </w:rPr>
        <w:t>人文</w:t>
      </w:r>
      <w:r>
        <w:rPr>
          <w:rFonts w:hint="eastAsia" w:ascii="仿宋_GB2312" w:hAnsi="仿宋_GB2312" w:eastAsia="仿宋_GB2312" w:cs="仿宋_GB2312"/>
          <w:sz w:val="32"/>
          <w:szCs w:val="32"/>
        </w:rPr>
        <w:t>社科处负责解释。</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4016027"/>
    </w:sdtPr>
    <w:sdtContent>
      <w:p w14:paraId="52D4D99D">
        <w:pPr>
          <w:pStyle w:val="4"/>
          <w:jc w:val="center"/>
        </w:pPr>
        <w:r>
          <w:fldChar w:fldCharType="begin"/>
        </w:r>
        <w:r>
          <w:instrText xml:space="preserve">PAGE   \* MERGEFORMAT</w:instrText>
        </w:r>
        <w:r>
          <w:fldChar w:fldCharType="separate"/>
        </w:r>
        <w:r>
          <w:rPr>
            <w:lang w:val="zh-CN"/>
          </w:rPr>
          <w:t>3</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bordersDoNotSurroundHeader w:val="0"/>
  <w:bordersDoNotSurroundFooter w:val="0"/>
  <w:hideSpellingErrors/>
  <w:hideGrammatical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Y0MLSwtDQ0NzQxNjRT0lEKTi0uzszPAykwNK0FAKe6nmktAAAA"/>
    <w:docVar w:name="commondata" w:val="eyJoZGlkIjoiYjEyOTRiMDU1MzVmNmU1MzYwODMzODdhODBiNzQxOWIifQ=="/>
  </w:docVars>
  <w:rsids>
    <w:rsidRoot w:val="00F3016C"/>
    <w:rsid w:val="00000D37"/>
    <w:rsid w:val="00001F26"/>
    <w:rsid w:val="00005112"/>
    <w:rsid w:val="00065084"/>
    <w:rsid w:val="0006572F"/>
    <w:rsid w:val="000747B4"/>
    <w:rsid w:val="00075EE3"/>
    <w:rsid w:val="00087814"/>
    <w:rsid w:val="00097202"/>
    <w:rsid w:val="000A43A4"/>
    <w:rsid w:val="000B35F4"/>
    <w:rsid w:val="000D7127"/>
    <w:rsid w:val="000D77D2"/>
    <w:rsid w:val="000E0198"/>
    <w:rsid w:val="000E14D5"/>
    <w:rsid w:val="00111167"/>
    <w:rsid w:val="00116C54"/>
    <w:rsid w:val="00117539"/>
    <w:rsid w:val="00120FCE"/>
    <w:rsid w:val="00122BEF"/>
    <w:rsid w:val="00134440"/>
    <w:rsid w:val="00136F9F"/>
    <w:rsid w:val="00143D0B"/>
    <w:rsid w:val="001647F8"/>
    <w:rsid w:val="00174605"/>
    <w:rsid w:val="00174716"/>
    <w:rsid w:val="00176240"/>
    <w:rsid w:val="00181F35"/>
    <w:rsid w:val="0019046B"/>
    <w:rsid w:val="00194F2B"/>
    <w:rsid w:val="001A4708"/>
    <w:rsid w:val="001A621F"/>
    <w:rsid w:val="001B7B69"/>
    <w:rsid w:val="001C36DE"/>
    <w:rsid w:val="001F01B0"/>
    <w:rsid w:val="001F035B"/>
    <w:rsid w:val="00204F24"/>
    <w:rsid w:val="00205D19"/>
    <w:rsid w:val="0020667F"/>
    <w:rsid w:val="00211E5A"/>
    <w:rsid w:val="00213B7A"/>
    <w:rsid w:val="00227CF8"/>
    <w:rsid w:val="00230C1E"/>
    <w:rsid w:val="0023659C"/>
    <w:rsid w:val="00242FFC"/>
    <w:rsid w:val="0024457B"/>
    <w:rsid w:val="00251792"/>
    <w:rsid w:val="0026482B"/>
    <w:rsid w:val="00281614"/>
    <w:rsid w:val="00281D84"/>
    <w:rsid w:val="002826D7"/>
    <w:rsid w:val="002858C7"/>
    <w:rsid w:val="00293753"/>
    <w:rsid w:val="002A5987"/>
    <w:rsid w:val="002B1C93"/>
    <w:rsid w:val="002C114B"/>
    <w:rsid w:val="002D1C8A"/>
    <w:rsid w:val="002E19E6"/>
    <w:rsid w:val="002F28F6"/>
    <w:rsid w:val="00301027"/>
    <w:rsid w:val="003041FE"/>
    <w:rsid w:val="003251E5"/>
    <w:rsid w:val="00326B40"/>
    <w:rsid w:val="00331F82"/>
    <w:rsid w:val="0033705E"/>
    <w:rsid w:val="00351082"/>
    <w:rsid w:val="00351BAE"/>
    <w:rsid w:val="00356787"/>
    <w:rsid w:val="00360B04"/>
    <w:rsid w:val="0036449F"/>
    <w:rsid w:val="00376135"/>
    <w:rsid w:val="00381058"/>
    <w:rsid w:val="003812B9"/>
    <w:rsid w:val="0038552E"/>
    <w:rsid w:val="00392831"/>
    <w:rsid w:val="003938C2"/>
    <w:rsid w:val="003A1809"/>
    <w:rsid w:val="003A77A2"/>
    <w:rsid w:val="003B09DE"/>
    <w:rsid w:val="003C24AB"/>
    <w:rsid w:val="003D43E4"/>
    <w:rsid w:val="003F03FC"/>
    <w:rsid w:val="003F0525"/>
    <w:rsid w:val="003F3170"/>
    <w:rsid w:val="004242E3"/>
    <w:rsid w:val="00430700"/>
    <w:rsid w:val="0043373B"/>
    <w:rsid w:val="00450AD3"/>
    <w:rsid w:val="00454A8D"/>
    <w:rsid w:val="00467BE2"/>
    <w:rsid w:val="0047096D"/>
    <w:rsid w:val="004769B1"/>
    <w:rsid w:val="0048664D"/>
    <w:rsid w:val="00494CE8"/>
    <w:rsid w:val="004D301E"/>
    <w:rsid w:val="004D4B29"/>
    <w:rsid w:val="004E3C36"/>
    <w:rsid w:val="004E4304"/>
    <w:rsid w:val="004F5DF1"/>
    <w:rsid w:val="00501469"/>
    <w:rsid w:val="00505389"/>
    <w:rsid w:val="00522FEE"/>
    <w:rsid w:val="00526A15"/>
    <w:rsid w:val="00527FA9"/>
    <w:rsid w:val="00534163"/>
    <w:rsid w:val="00587022"/>
    <w:rsid w:val="00595F68"/>
    <w:rsid w:val="005A03CD"/>
    <w:rsid w:val="005A3310"/>
    <w:rsid w:val="005B1644"/>
    <w:rsid w:val="005B23E0"/>
    <w:rsid w:val="005E4F98"/>
    <w:rsid w:val="005F476D"/>
    <w:rsid w:val="005F7BB7"/>
    <w:rsid w:val="00600E9D"/>
    <w:rsid w:val="00601B90"/>
    <w:rsid w:val="00606E15"/>
    <w:rsid w:val="00614017"/>
    <w:rsid w:val="00617667"/>
    <w:rsid w:val="00625E67"/>
    <w:rsid w:val="00630183"/>
    <w:rsid w:val="006538A2"/>
    <w:rsid w:val="00656FE3"/>
    <w:rsid w:val="00664567"/>
    <w:rsid w:val="00674733"/>
    <w:rsid w:val="0069211B"/>
    <w:rsid w:val="006B131D"/>
    <w:rsid w:val="006C0DBA"/>
    <w:rsid w:val="006C55B2"/>
    <w:rsid w:val="006D094E"/>
    <w:rsid w:val="006F1392"/>
    <w:rsid w:val="00704C27"/>
    <w:rsid w:val="0070520D"/>
    <w:rsid w:val="0072053A"/>
    <w:rsid w:val="00732919"/>
    <w:rsid w:val="00750879"/>
    <w:rsid w:val="00755AAE"/>
    <w:rsid w:val="007652F7"/>
    <w:rsid w:val="0077765E"/>
    <w:rsid w:val="007A39E3"/>
    <w:rsid w:val="007B61F8"/>
    <w:rsid w:val="007C2045"/>
    <w:rsid w:val="007C5103"/>
    <w:rsid w:val="007E160E"/>
    <w:rsid w:val="007E4056"/>
    <w:rsid w:val="007E7C02"/>
    <w:rsid w:val="00802155"/>
    <w:rsid w:val="0080412F"/>
    <w:rsid w:val="00805AF0"/>
    <w:rsid w:val="00806F41"/>
    <w:rsid w:val="008234F6"/>
    <w:rsid w:val="00826DE4"/>
    <w:rsid w:val="00827644"/>
    <w:rsid w:val="00845CE5"/>
    <w:rsid w:val="008509E1"/>
    <w:rsid w:val="0086709B"/>
    <w:rsid w:val="00874087"/>
    <w:rsid w:val="0087531D"/>
    <w:rsid w:val="0088016D"/>
    <w:rsid w:val="008A2B98"/>
    <w:rsid w:val="008A2E0B"/>
    <w:rsid w:val="008A7CFC"/>
    <w:rsid w:val="008B1D92"/>
    <w:rsid w:val="008C0D5B"/>
    <w:rsid w:val="008D033D"/>
    <w:rsid w:val="008E0F9F"/>
    <w:rsid w:val="008E43D7"/>
    <w:rsid w:val="008E6920"/>
    <w:rsid w:val="008F23C3"/>
    <w:rsid w:val="008F3FB0"/>
    <w:rsid w:val="00922F60"/>
    <w:rsid w:val="0093659B"/>
    <w:rsid w:val="00940B43"/>
    <w:rsid w:val="009423B5"/>
    <w:rsid w:val="00947DCD"/>
    <w:rsid w:val="0095128E"/>
    <w:rsid w:val="00952037"/>
    <w:rsid w:val="00960485"/>
    <w:rsid w:val="00963A7A"/>
    <w:rsid w:val="009654C4"/>
    <w:rsid w:val="009869F8"/>
    <w:rsid w:val="009B318A"/>
    <w:rsid w:val="009C66B7"/>
    <w:rsid w:val="009C7FE9"/>
    <w:rsid w:val="009E01B6"/>
    <w:rsid w:val="009F4377"/>
    <w:rsid w:val="009F49F2"/>
    <w:rsid w:val="009F6CD5"/>
    <w:rsid w:val="00A01AC8"/>
    <w:rsid w:val="00A2301A"/>
    <w:rsid w:val="00A3500B"/>
    <w:rsid w:val="00A57D1B"/>
    <w:rsid w:val="00A644E1"/>
    <w:rsid w:val="00A72A9B"/>
    <w:rsid w:val="00A75DB6"/>
    <w:rsid w:val="00A7659A"/>
    <w:rsid w:val="00A870EC"/>
    <w:rsid w:val="00A9149B"/>
    <w:rsid w:val="00AA0F31"/>
    <w:rsid w:val="00AB53E6"/>
    <w:rsid w:val="00AC6C45"/>
    <w:rsid w:val="00AD16FD"/>
    <w:rsid w:val="00AF493A"/>
    <w:rsid w:val="00B118A3"/>
    <w:rsid w:val="00B20064"/>
    <w:rsid w:val="00B302DB"/>
    <w:rsid w:val="00B33CE9"/>
    <w:rsid w:val="00B46665"/>
    <w:rsid w:val="00B542BD"/>
    <w:rsid w:val="00B544F7"/>
    <w:rsid w:val="00B61374"/>
    <w:rsid w:val="00B66679"/>
    <w:rsid w:val="00B7519E"/>
    <w:rsid w:val="00B755A9"/>
    <w:rsid w:val="00B76C95"/>
    <w:rsid w:val="00B926A5"/>
    <w:rsid w:val="00BA5353"/>
    <w:rsid w:val="00BB2489"/>
    <w:rsid w:val="00BD0CC1"/>
    <w:rsid w:val="00BD644A"/>
    <w:rsid w:val="00BD6E35"/>
    <w:rsid w:val="00BF334C"/>
    <w:rsid w:val="00BF3766"/>
    <w:rsid w:val="00C1319B"/>
    <w:rsid w:val="00C20D03"/>
    <w:rsid w:val="00C22D0B"/>
    <w:rsid w:val="00C254CD"/>
    <w:rsid w:val="00C36502"/>
    <w:rsid w:val="00C54D2E"/>
    <w:rsid w:val="00C67EDA"/>
    <w:rsid w:val="00C70D4B"/>
    <w:rsid w:val="00C7734A"/>
    <w:rsid w:val="00C8420A"/>
    <w:rsid w:val="00C87C6F"/>
    <w:rsid w:val="00C92BA1"/>
    <w:rsid w:val="00CA147D"/>
    <w:rsid w:val="00CA7B45"/>
    <w:rsid w:val="00CB0FE1"/>
    <w:rsid w:val="00CB573E"/>
    <w:rsid w:val="00CC0F7D"/>
    <w:rsid w:val="00CC2655"/>
    <w:rsid w:val="00CC7D63"/>
    <w:rsid w:val="00CD4AEB"/>
    <w:rsid w:val="00CD66A5"/>
    <w:rsid w:val="00CE1F8C"/>
    <w:rsid w:val="00CE5055"/>
    <w:rsid w:val="00D01293"/>
    <w:rsid w:val="00D22D24"/>
    <w:rsid w:val="00D237DC"/>
    <w:rsid w:val="00D24B31"/>
    <w:rsid w:val="00D24E02"/>
    <w:rsid w:val="00D32601"/>
    <w:rsid w:val="00D37975"/>
    <w:rsid w:val="00D45BA5"/>
    <w:rsid w:val="00D45BC5"/>
    <w:rsid w:val="00D47A72"/>
    <w:rsid w:val="00D5026B"/>
    <w:rsid w:val="00D52E70"/>
    <w:rsid w:val="00D602A6"/>
    <w:rsid w:val="00D60E1B"/>
    <w:rsid w:val="00D6246B"/>
    <w:rsid w:val="00D635E2"/>
    <w:rsid w:val="00D67178"/>
    <w:rsid w:val="00D8073C"/>
    <w:rsid w:val="00D825DA"/>
    <w:rsid w:val="00D91513"/>
    <w:rsid w:val="00D9299A"/>
    <w:rsid w:val="00DB12E1"/>
    <w:rsid w:val="00DC1A51"/>
    <w:rsid w:val="00DC7509"/>
    <w:rsid w:val="00DD3E12"/>
    <w:rsid w:val="00DD69F0"/>
    <w:rsid w:val="00DE059A"/>
    <w:rsid w:val="00DF21EB"/>
    <w:rsid w:val="00DF30AC"/>
    <w:rsid w:val="00E16414"/>
    <w:rsid w:val="00E22C37"/>
    <w:rsid w:val="00E25EE5"/>
    <w:rsid w:val="00E303BE"/>
    <w:rsid w:val="00E333D5"/>
    <w:rsid w:val="00E469D1"/>
    <w:rsid w:val="00E66173"/>
    <w:rsid w:val="00E70174"/>
    <w:rsid w:val="00E950C2"/>
    <w:rsid w:val="00E950CD"/>
    <w:rsid w:val="00EA1671"/>
    <w:rsid w:val="00EC3049"/>
    <w:rsid w:val="00ED1CDE"/>
    <w:rsid w:val="00ED702D"/>
    <w:rsid w:val="00EE4609"/>
    <w:rsid w:val="00EE552C"/>
    <w:rsid w:val="00EF0261"/>
    <w:rsid w:val="00EF2475"/>
    <w:rsid w:val="00EF2568"/>
    <w:rsid w:val="00F02127"/>
    <w:rsid w:val="00F103FA"/>
    <w:rsid w:val="00F117A7"/>
    <w:rsid w:val="00F3016C"/>
    <w:rsid w:val="00F33B53"/>
    <w:rsid w:val="00F54990"/>
    <w:rsid w:val="00F55523"/>
    <w:rsid w:val="00F5781F"/>
    <w:rsid w:val="00F65CE6"/>
    <w:rsid w:val="00F86B85"/>
    <w:rsid w:val="00F94519"/>
    <w:rsid w:val="00FA6A74"/>
    <w:rsid w:val="00FB5BB3"/>
    <w:rsid w:val="00FD5C7B"/>
    <w:rsid w:val="00FE163B"/>
    <w:rsid w:val="01AD3B37"/>
    <w:rsid w:val="04640FE2"/>
    <w:rsid w:val="17D22D1D"/>
    <w:rsid w:val="180D46A9"/>
    <w:rsid w:val="1A420699"/>
    <w:rsid w:val="1BEF4851"/>
    <w:rsid w:val="1DD509B0"/>
    <w:rsid w:val="1E4F68B0"/>
    <w:rsid w:val="20E43CE3"/>
    <w:rsid w:val="23C14D25"/>
    <w:rsid w:val="2549684F"/>
    <w:rsid w:val="2F702AAE"/>
    <w:rsid w:val="36EA3488"/>
    <w:rsid w:val="38606207"/>
    <w:rsid w:val="3994380B"/>
    <w:rsid w:val="3A040E43"/>
    <w:rsid w:val="3F28383F"/>
    <w:rsid w:val="45272EA5"/>
    <w:rsid w:val="49433E7B"/>
    <w:rsid w:val="4AAD4C08"/>
    <w:rsid w:val="4B1C25B2"/>
    <w:rsid w:val="4C8306F7"/>
    <w:rsid w:val="5A6F754E"/>
    <w:rsid w:val="5B550262"/>
    <w:rsid w:val="5BDE2CF3"/>
    <w:rsid w:val="5C163158"/>
    <w:rsid w:val="5F8034C9"/>
    <w:rsid w:val="62F30750"/>
    <w:rsid w:val="66C2520C"/>
    <w:rsid w:val="69431F17"/>
    <w:rsid w:val="6BCB7ABB"/>
    <w:rsid w:val="6CE312C7"/>
    <w:rsid w:val="71DE0A2F"/>
    <w:rsid w:val="73792C33"/>
    <w:rsid w:val="74057F1E"/>
    <w:rsid w:val="745D2872"/>
    <w:rsid w:val="7C647598"/>
    <w:rsid w:val="7C9C15DB"/>
    <w:rsid w:val="7E8E6727"/>
    <w:rsid w:val="7E973A28"/>
    <w:rsid w:val="7EAD7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autoRedefine/>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autoRedefine/>
    <w:semiHidden/>
    <w:qFormat/>
    <w:uiPriority w:val="0"/>
    <w:rPr>
      <w:rFonts w:ascii="仿宋" w:hAnsi="仿宋" w:eastAsia="仿宋" w:cs="仿宋"/>
      <w:sz w:val="31"/>
      <w:szCs w:val="31"/>
      <w:lang w:val="en-US" w:eastAsia="en-US" w:bidi="ar-SA"/>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autoRedefine/>
    <w:qFormat/>
    <w:uiPriority w:val="22"/>
    <w:rPr>
      <w:b/>
      <w:bCs/>
    </w:rPr>
  </w:style>
  <w:style w:type="paragraph" w:styleId="9">
    <w:name w:val="List Paragraph"/>
    <w:basedOn w:val="1"/>
    <w:autoRedefine/>
    <w:qFormat/>
    <w:uiPriority w:val="34"/>
    <w:pPr>
      <w:ind w:firstLine="420" w:firstLineChars="200"/>
    </w:pPr>
  </w:style>
  <w:style w:type="character" w:customStyle="1" w:styleId="10">
    <w:name w:val="页眉 Char"/>
    <w:basedOn w:val="7"/>
    <w:link w:val="5"/>
    <w:autoRedefine/>
    <w:qFormat/>
    <w:uiPriority w:val="99"/>
    <w:rPr>
      <w:sz w:val="18"/>
      <w:szCs w:val="18"/>
    </w:rPr>
  </w:style>
  <w:style w:type="character" w:customStyle="1" w:styleId="11">
    <w:name w:val="页脚 Char"/>
    <w:basedOn w:val="7"/>
    <w:link w:val="4"/>
    <w:autoRedefine/>
    <w:qFormat/>
    <w:uiPriority w:val="99"/>
    <w:rPr>
      <w:sz w:val="18"/>
      <w:szCs w:val="18"/>
    </w:rPr>
  </w:style>
  <w:style w:type="paragraph" w:customStyle="1" w:styleId="12">
    <w:name w:val="Revision"/>
    <w:autoRedefine/>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1407</Words>
  <Characters>1433</Characters>
  <Lines>14</Lines>
  <Paragraphs>4</Paragraphs>
  <TotalTime>5</TotalTime>
  <ScaleCrop>false</ScaleCrop>
  <LinksUpToDate>false</LinksUpToDate>
  <CharactersWithSpaces>1435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2024-04-07T07:57:00Z</dcterms:created>
  <dc:creator>Shane Stone</dc:creator>
  <cp:lastModifiedBy>潘莉</cp:lastModifiedBy>
  <cp:lastPrinted>2022-05-10T06:40:00Z</cp:lastPrinted>
  <dcterms:modified xsi:type="dcterms:W3CDTF">2025-06-13T10:44:30Z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B85A115726E04527BEDC9759284EA99E_13</vt:lpwstr>
  </property>
  <property fmtid="{D5CDD505-2E9C-101B-9397-08002B2CF9AE}" pid="4" name="KSOTemplateDocerSaveRecord">
    <vt:lpwstr>eyJoZGlkIjoiNWEwMzgyZTRhZTY4MjYzOWYwM2I3YWMzZTliNTM1MDMiLCJ1c2VySWQiOiI1MTE4MDUwOTAifQ==</vt:lpwstr>
  </property>
</Properties>
</file>